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before="375" w:after="225" w:line="360" w:lineRule="auto"/>
        <w:jc w:val="center"/>
        <w:textAlignment w:val="baseline"/>
        <w:outlineLvl w:val="2"/>
        <w:rPr>
          <w:rFonts w:ascii="Times New Roman" w:hAnsi="Times New Roman" w:eastAsia="Times New Roman" w:cs="Times New Roman"/>
          <w:spacing w:val="2"/>
          <w:sz w:val="28"/>
          <w:szCs w:val="28"/>
          <w:lang w:eastAsia="ru-RU"/>
        </w:rPr>
      </w:pPr>
    </w:p>
    <w:p>
      <w:pPr>
        <w:shd w:val="clear" w:color="auto" w:fill="FFFFFF"/>
        <w:spacing w:before="375" w:after="225" w:line="360" w:lineRule="auto"/>
        <w:jc w:val="center"/>
        <w:textAlignment w:val="baseline"/>
        <w:outlineLvl w:val="2"/>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drawing>
          <wp:inline distT="0" distB="0" distL="114300" distR="114300">
            <wp:extent cx="5937885" cy="8171180"/>
            <wp:effectExtent l="0" t="0" r="5715" b="1270"/>
            <wp:docPr id="1" name="Изображение 1" descr="правила приема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правила приема004"/>
                    <pic:cNvPicPr>
                      <a:picLocks noChangeAspect="1"/>
                    </pic:cNvPicPr>
                  </pic:nvPicPr>
                  <pic:blipFill>
                    <a:blip r:embed="rId4"/>
                    <a:stretch>
                      <a:fillRect/>
                    </a:stretch>
                  </pic:blipFill>
                  <pic:spPr>
                    <a:xfrm>
                      <a:off x="0" y="0"/>
                      <a:ext cx="5937885" cy="8171180"/>
                    </a:xfrm>
                    <a:prstGeom prst="rect">
                      <a:avLst/>
                    </a:prstGeom>
                  </pic:spPr>
                </pic:pic>
              </a:graphicData>
            </a:graphic>
          </wp:inline>
        </w:drawing>
      </w:r>
    </w:p>
    <w:p>
      <w:pPr>
        <w:shd w:val="clear" w:color="auto" w:fill="FFFFFF"/>
        <w:spacing w:before="375" w:after="225" w:line="360" w:lineRule="auto"/>
        <w:jc w:val="center"/>
        <w:textAlignment w:val="baseline"/>
        <w:outlineLvl w:val="2"/>
        <w:rPr>
          <w:rFonts w:ascii="Times New Roman" w:hAnsi="Times New Roman" w:eastAsia="Times New Roman" w:cs="Times New Roman"/>
          <w:spacing w:val="2"/>
          <w:sz w:val="28"/>
          <w:szCs w:val="28"/>
          <w:lang w:eastAsia="ru-RU"/>
        </w:rPr>
      </w:pPr>
      <w:bookmarkStart w:id="0" w:name="_GoBack"/>
      <w:bookmarkEnd w:id="0"/>
      <w:r>
        <w:rPr>
          <w:rFonts w:ascii="Times New Roman" w:hAnsi="Times New Roman" w:eastAsia="Times New Roman" w:cs="Times New Roman"/>
          <w:spacing w:val="2"/>
          <w:sz w:val="28"/>
          <w:szCs w:val="28"/>
          <w:lang w:eastAsia="ru-RU"/>
        </w:rPr>
        <w:t>I. Общие положения</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1.1 Настоящий Порядок приема на обучение по образовательным программам среднего профессионального образования (далее - Порядок) регламентирует прием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 на обучение по образовательным программам среднего профессионального образования по профессиям, специальностям среднего профессионального образования (далее - образовательные программы) в Государственное автономное профессиональное образовательное учреждение «Бавлинский аграрный колледж», осуществляющего образовательную деятельность по образовательным программам среднего профессионального образования (далее – Колледж), за счет  бюджетов субъектов Российской Федерации, а также определяет порядок поступления для инвалидов и лиц с ограниченными возможностями здоровья.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 иностранных граждан на обучение в образовательные организации осуществляется за счет  бюджетов субъектов Российской Федерации в соответствии с  федеральными законами.</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 xml:space="preserve">1.2  Правила приема в Государственное автономное профессиональное образовательное учреждение «Бавлинский аграрный колледж» разработаны в соответствии с Федеральным Законом от 29 декабря 2012 г. № 273 «Об образовании в РФ» (часть 4 статья 111), Приказом Министерства образования и науки РФ «Об утверждении Порядка приема на обучение по образовательным программам среднего профессионального образования» от 23.01.2014г. № 36, зарегистрированный в Минюсте РФ 6.03.2014г., рег.№31529, Приказом Министерства образования и науки РФ от 11.12.2015г. №1456 «О внесении изменений в порядок приема на обучение по образовательным программам среднего профессионального образования, утвержденный Приказом Министерства образования и науки Российской Федерации от 23 января 2014г. №36, Приказом Министерства образования и науки РФ от 5 июня 2014г. №632 «Об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РФ от 29 октября 2013 г. № 1199, профессиям начального профессионального образования,  перечень которых утвержден Приказом Министерства образования и науки РФ от 28 сентября 2009г. №354, и специальностям среднего профессионального образования, перечень которых утвержден приказом Министерства образования и науки РФ от 28 сентября 2009г. № 355; Уставом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Государственного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автономного профессионального образовательного учреждения  «Бавлинский аграрный  колледж» (далее – Колледж).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1.3</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Колледж объявляет прием для обучения по основным профессиональным образовательным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программам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среднего   профессионального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образования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в соответствии с лицензией регистрационный № 8172 от 08.04.2016 г., серия16 Л 01 №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0004199, выданной на право  ведения образовательной деятельности  по  соответствующим профессиям и специальностям среднего профессионального образования.</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1.4</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Прием в Колледж лиц для обучения по образовательным программам подготовки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специалистов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среднего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звена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осуществляется по </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следующим  специальностям: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 xml:space="preserve">Базовый  уровень (очная форма обучения):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b/>
          <w:spacing w:val="2"/>
          <w:sz w:val="28"/>
          <w:szCs w:val="28"/>
          <w:lang w:eastAsia="ru-RU"/>
        </w:rPr>
        <w:t>19.02.10 Технология продукции общественного питания</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b/>
          <w:spacing w:val="2"/>
          <w:sz w:val="28"/>
          <w:szCs w:val="28"/>
          <w:lang w:eastAsia="ru-RU"/>
        </w:rPr>
        <w:t>32.02.07 Механизация сельского хозяйства</w:t>
      </w:r>
      <w:r>
        <w:rPr>
          <w:rFonts w:ascii="Times New Roman" w:hAnsi="Times New Roman" w:eastAsia="Times New Roman" w:cs="Times New Roman"/>
          <w:spacing w:val="2"/>
          <w:sz w:val="28"/>
          <w:szCs w:val="28"/>
          <w:lang w:eastAsia="ru-RU"/>
        </w:rPr>
        <w:t xml:space="preserve">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Сроки обучения: на базе полного (среднего) образования – 2 года 10 месяцев, на базе основного общего – 3 года 10 месяцев</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1.5</w:t>
      </w:r>
      <w:r>
        <w:rPr>
          <w:rFonts w:ascii="Times New Roman" w:hAnsi="Times New Roman" w:eastAsia="Times New Roman" w:cs="Times New Roman"/>
          <w:spacing w:val="2"/>
          <w:sz w:val="28"/>
          <w:szCs w:val="28"/>
          <w:lang w:eastAsia="ru-RU"/>
        </w:rPr>
        <w:tab/>
      </w:r>
      <w:r>
        <w:rPr>
          <w:rFonts w:ascii="Times New Roman" w:hAnsi="Times New Roman" w:eastAsia="Times New Roman" w:cs="Times New Roman"/>
          <w:spacing w:val="2"/>
          <w:sz w:val="28"/>
          <w:szCs w:val="28"/>
          <w:lang w:eastAsia="ru-RU"/>
        </w:rPr>
        <w:t xml:space="preserve">Прием в Колледж лиц для обучения по образовательным программам подготовки квалифицированных рабочих, служащих на базе основного общего образования осуществляется по следующим  профессиям: </w:t>
      </w:r>
    </w:p>
    <w:p>
      <w:pPr>
        <w:shd w:val="clear" w:color="auto" w:fill="FFFFFF"/>
        <w:spacing w:after="0" w:line="360" w:lineRule="auto"/>
        <w:textAlignment w:val="baseline"/>
        <w:rPr>
          <w:rFonts w:ascii="Times New Roman" w:hAnsi="Times New Roman" w:eastAsia="Times New Roman" w:cs="Times New Roman"/>
          <w:b/>
          <w:spacing w:val="2"/>
          <w:sz w:val="28"/>
          <w:szCs w:val="28"/>
          <w:lang w:eastAsia="ru-RU"/>
        </w:rPr>
      </w:pPr>
      <w:r>
        <w:rPr>
          <w:rFonts w:ascii="Times New Roman" w:hAnsi="Times New Roman" w:eastAsia="Times New Roman" w:cs="Times New Roman"/>
          <w:b/>
          <w:spacing w:val="2"/>
          <w:sz w:val="28"/>
          <w:szCs w:val="28"/>
          <w:lang w:eastAsia="ru-RU"/>
        </w:rPr>
        <w:t xml:space="preserve">           - 15.01.05 Сварщик  (ручной и частично механизированной сварки (наплавки). Сроки обучения-  2 года 10 месяцев. </w:t>
      </w:r>
    </w:p>
    <w:p>
      <w:pPr>
        <w:shd w:val="clear" w:color="auto" w:fill="FFFFFF"/>
        <w:spacing w:after="0" w:line="360" w:lineRule="auto"/>
        <w:textAlignment w:val="baseline"/>
        <w:rPr>
          <w:rFonts w:ascii="Times New Roman" w:hAnsi="Times New Roman" w:eastAsia="Times New Roman" w:cs="Times New Roman"/>
          <w:b/>
          <w:spacing w:val="2"/>
          <w:sz w:val="28"/>
          <w:szCs w:val="28"/>
          <w:lang w:eastAsia="ru-RU"/>
        </w:rPr>
      </w:pPr>
      <w:r>
        <w:rPr>
          <w:rFonts w:ascii="Times New Roman" w:hAnsi="Times New Roman" w:eastAsia="Times New Roman" w:cs="Times New Roman"/>
          <w:b/>
          <w:spacing w:val="2"/>
          <w:sz w:val="28"/>
          <w:szCs w:val="28"/>
          <w:lang w:eastAsia="ru-RU"/>
        </w:rPr>
        <w:tab/>
      </w:r>
      <w:r>
        <w:rPr>
          <w:rFonts w:ascii="Times New Roman" w:hAnsi="Times New Roman" w:eastAsia="Times New Roman" w:cs="Times New Roman"/>
          <w:b/>
          <w:spacing w:val="2"/>
          <w:sz w:val="28"/>
          <w:szCs w:val="28"/>
          <w:lang w:eastAsia="ru-RU"/>
        </w:rPr>
        <w:t>- 35.01.13 Тракторист-машинист сельскохозяйственного производства – 2 года 10 месяцев.</w:t>
      </w:r>
    </w:p>
    <w:p>
      <w:pPr>
        <w:shd w:val="clear" w:color="auto" w:fill="FFFFFF"/>
        <w:spacing w:after="0" w:line="360" w:lineRule="auto"/>
        <w:textAlignment w:val="baseline"/>
        <w:rPr>
          <w:rFonts w:ascii="Times New Roman" w:hAnsi="Times New Roman" w:eastAsia="Times New Roman" w:cs="Times New Roman"/>
          <w:b/>
          <w:spacing w:val="2"/>
          <w:sz w:val="28"/>
          <w:szCs w:val="28"/>
          <w:lang w:eastAsia="ru-RU"/>
        </w:rPr>
      </w:pPr>
      <w:r>
        <w:rPr>
          <w:rFonts w:ascii="Times New Roman" w:hAnsi="Times New Roman" w:eastAsia="Times New Roman" w:cs="Times New Roman"/>
          <w:b/>
          <w:spacing w:val="2"/>
          <w:sz w:val="28"/>
          <w:szCs w:val="28"/>
          <w:lang w:eastAsia="ru-RU"/>
        </w:rPr>
        <w:tab/>
      </w:r>
      <w:r>
        <w:rPr>
          <w:rFonts w:ascii="Times New Roman" w:hAnsi="Times New Roman" w:eastAsia="Times New Roman" w:cs="Times New Roman"/>
          <w:b/>
          <w:spacing w:val="2"/>
          <w:sz w:val="28"/>
          <w:szCs w:val="28"/>
          <w:lang w:eastAsia="ru-RU"/>
        </w:rPr>
        <w:t>-13.01.10 Электромонтер по ремонту и обслуживанию элетрооборудования в сельском хозяйстве – 2 года 10 месяцев.</w:t>
      </w:r>
    </w:p>
    <w:p>
      <w:pPr>
        <w:shd w:val="clear" w:color="auto" w:fill="FFFFFF"/>
        <w:spacing w:after="0" w:line="360" w:lineRule="auto"/>
        <w:textAlignment w:val="baseline"/>
        <w:rPr>
          <w:rFonts w:ascii="Times New Roman" w:hAnsi="Times New Roman" w:eastAsia="Times New Roman" w:cs="Times New Roman"/>
          <w:b/>
          <w:spacing w:val="2"/>
          <w:sz w:val="28"/>
          <w:szCs w:val="28"/>
          <w:lang w:eastAsia="ru-RU"/>
        </w:rPr>
      </w:pP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2. Действие настоящего Порядка не распространяется на образовательные организации, осуществляющие образовательную деятельность по основным профессиональным образовательным программам, реализуемым в интересах обороны и безопасности государства, обеспечения законности и правопорядка.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3. Правила приема в колледж, осуществляющего образовательную деятельность, на обучение  по образовательным программам устанавливаются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Прием в колледж лиц для обучения  по образовательным программам осуществляется по заявлениям лиц, имеющих основное общее или среднее общее образование, если иное не установлено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Федеральным законом от 29 декабря 2012 года N 273-ФЗ "Об образовании в Российской Федерации"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(далее -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Федеральный закон</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5. Прием на обучение по образовательным программам за счет  бюджетов субъектов Российской Федерации  является общедоступным, если иное не предусмотрено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частью 4 статьи 68 Федерального закона</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6. Образовательная организация осуществляет передачу, обработку и предоставление полученных в связи с приемом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7.  Условиями приема на обучение по образовательным программам гарантирует  соблюдение права на образование и зачисление из числа поступающих, имеющих соответствующий уровень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II. Организация приема в образовательную организацию</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9. Организация приема на обучение по образовательным программам осуществляется приемной комиссией колледжа  (далее - приемная комиссия).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Председателем приемной комиссии является руководитель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10. Состав, полномочия и порядок деятельности приемной комиссии регламентируются настоящим положением о ней, утверждаемым руководителем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11. 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который назначается руководителем образовательной организации.</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12. 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13. 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III. Организация информирования поступающих</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14. Колледж объявляет прием на обучение по образовательным программам только при наличии лицензии на осуществление образовательной деятельности по этим образовательным программам.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15. Образовательная организация обязана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16. В целях информирования о приеме на обучение колледж  размещает информацию на официальном сайте организации в информационно-телекоммуникационной сети "Интернет" (далее - официальный сайт), а также обеспечивает свободный доступ в здание образовательной организации к информации, размещенной на информационном стенде (табло) приемной комиссии и (или) в электронной информационной системе (далее вместе - информационный стенд).</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 Приемная комиссия на официальном сайте образовательной организации и информационном стенде до начала приема документов размещает следующую информацию:</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17.1. Не позднее 1 марта: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правила приема в образовательную организацию;</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условия приема на обучение по договорам об оказании платных образовательных услуг;</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перечень специальностей (профессий), по которым образовательная организация объявляет прием в соответствии с лицензией на осуществление образовательной деятельности (с выделением форм получения образования (очная, очно-заочная, заочная);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требования к уровню образования, которое необходимо для поступления (основное общее или среднее общее образование);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возможности приема заявлений и необходимых документов, предусмотренных настоящим Порядком, в электронной форме;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особенности приема инвалидов и лиц с ограниченными возможностями здоровья;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необходимости  (отсутствии необходимости) прохождения поступающими обязательного предварительного медицинского осмотра (обследования); в случае необходимости прохождения указанного осмотра - с указанием перечня врачей-специалистов, перечня лабораторных и функциональных исследований, перечня общих и дополнительных медицинских противопоказаний.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17.2. Не позднее 1 июня: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общее количество мест для приема по каждой специальности (профессии), в том числе по различным формам получения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информацию о наличии общежития и количестве мест в общежитиях, выделяемых для иногородних поступающих;</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18. В период приема документов приемная комиссия ежедневно размещает на официальном сайте образовательной организации и информационном стенде приемной комиссии сведения о количестве поданных заявлений по каждой специальности (профессии) с выделением форм получения образования (очная, очно-заочная, заочная).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Приемная комиссия образовательной организации обеспечивает функционирование специальных телефонных линий и раздела на официальном сайте образовательной организации для ответов на обращения, связанные с приемом в образовательную организацию.</w:t>
      </w:r>
      <w:r>
        <w:rPr>
          <w:rFonts w:ascii="Times New Roman" w:hAnsi="Times New Roman" w:eastAsia="Times New Roman" w:cs="Times New Roman"/>
          <w:spacing w:val="2"/>
          <w:sz w:val="28"/>
          <w:szCs w:val="28"/>
          <w:lang w:eastAsia="ru-RU"/>
        </w:rPr>
        <w:br w:type="textWrapping"/>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 xml:space="preserve">               IV. Прием документов от поступающих</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19. Прием в колледж  по образовательным программам проводится на первый курс по личному заявлению граждан.</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 документов начинается не позднее 20 июня.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Прием заявлений в образовательные организации на очную форму получения образования осуществляется до 15 августа, а при наличии свободных мест в образовательной организации прием документов продлевается до 25 ноября текущего года.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20. При подаче заявления (на русском языке) о приеме в образовательные организации поступающий предъявляет следующие документы:</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21.1. Граждане Российской Федерации: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и ксерокопию документов, удостоверяющих его личность, гражданство;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документа об образовании и (или) документа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фотографии.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21.2. Иностранные граждане, лица без гражданства, в том числе соотечественники, проживающие за рубежом: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копию документа, удостоверяющего личность поступающего, либо документ, удостоверяющий личность иностранного гражданина в Российской Федерации, в соответствии со </w:t>
      </w:r>
      <w:r>
        <w:fldChar w:fldCharType="begin"/>
      </w:r>
      <w:r>
        <w:instrText xml:space="preserve"> HYPERLINK "http://docs.cntd.ru/document/901823501" </w:instrText>
      </w:r>
      <w:r>
        <w:fldChar w:fldCharType="separate"/>
      </w:r>
      <w:r>
        <w:rPr>
          <w:rFonts w:ascii="Times New Roman" w:hAnsi="Times New Roman" w:eastAsia="Times New Roman" w:cs="Times New Roman"/>
          <w:spacing w:val="2"/>
          <w:sz w:val="28"/>
          <w:szCs w:val="28"/>
          <w:u w:val="single"/>
          <w:lang w:eastAsia="ru-RU"/>
        </w:rPr>
        <w:t>статьей 10 Федерального закона от 25 июля 2002 года N 115-ФЗ "О правовом положении иностранных граждан в Российской Федерации"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оригинал документа (документов) иностранного государства об образовании и (или) документа об образовании и о квалификации (далее -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статьей 107 Федерального закона</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42" name="AutoShape 34"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4"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ldHiia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V0eKJ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(в случае, установленном </w:t>
      </w:r>
      <w:r>
        <w:fldChar w:fldCharType="begin"/>
      </w:r>
      <w:r>
        <w:instrText xml:space="preserve"> HYPERLINK "http://docs.cntd.ru/document/902389617" </w:instrText>
      </w:r>
      <w:r>
        <w:fldChar w:fldCharType="separate"/>
      </w:r>
      <w:r>
        <w:rPr>
          <w:rFonts w:ascii="Times New Roman" w:hAnsi="Times New Roman" w:eastAsia="Times New Roman" w:cs="Times New Roman"/>
          <w:spacing w:val="2"/>
          <w:sz w:val="28"/>
          <w:szCs w:val="28"/>
          <w:u w:val="single"/>
          <w:lang w:eastAsia="ru-RU"/>
        </w:rPr>
        <w:t>Федеральным законом</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 также свидетельство о признании иностранного образования);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заверенный в установленном порядке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копии документов или иных доказательств, подтверждающих принадлежность соотечественника, проживающего за рубежом, к группам, предусмотренным </w:t>
      </w:r>
      <w:r>
        <w:fldChar w:fldCharType="begin"/>
      </w:r>
      <w:r>
        <w:instrText xml:space="preserve"> HYPERLINK "http://docs.cntd.ru/document/901734721" </w:instrText>
      </w:r>
      <w:r>
        <w:fldChar w:fldCharType="separate"/>
      </w:r>
      <w:r>
        <w:rPr>
          <w:rFonts w:ascii="Times New Roman" w:hAnsi="Times New Roman" w:eastAsia="Times New Roman" w:cs="Times New Roman"/>
          <w:spacing w:val="2"/>
          <w:sz w:val="28"/>
          <w:szCs w:val="28"/>
          <w:u w:val="single"/>
          <w:lang w:eastAsia="ru-RU"/>
        </w:rPr>
        <w:t>статьей 17 Федерального закона от 24 мая 1999 года N 99-ФЗ "О государственной политике Российской Федерации в отношении соотечественников за рубежом"</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40" name="AutoShape 36"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6"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klg+K0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D6SWD4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 фотографии.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21.3. При необходимости создания специальных условий при проведении вступительных испытаний - инвалиды и лица с ограниченными возможностями здоровья дополнительно - документ, подтверждающий инвалидность или ограниченные возможности здоровья, требующие создания указанных условий.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21.4. Поступающие помимо документов, указанных в пунктах 21.1-21.3 настоящего Порядка, вправе предоставить оригинал или ксерокопию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22. В заявлении поступающим указываются следующие обязательные сведения: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фамилия, имя и отчество (последнее - при наличии);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дата рождения;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реквизиты документа, удостоверяющего его личность, когда и кем выдан;</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 предыдущем уровне образования и документе об образовании и (или) документе об образовании и о квалификации, его подтверждающем;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специальность(и)/профессию(и), для обучения по которым он планирует поступать в образовательную организацию, с указанием условий обучения и формы получения образования (в рамках контрольных цифр приема)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нуждаемость в предоставлении общежития;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необходимость создания для поступающего специальных условий при поступлении в связи с его инвалидностью или ограниченными возможностями здоровья.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Подписью поступающего заверяется также следующее: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-получение среднего профессионального образования впервые;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-ознакомление (в том числе через информационные системы общего пользования) с датой предоставления оригинала документа об образовании и (или) документа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случае представления поступающим заявления, содержащего не все сведения, предусмотренные настоящим пунктом, и (или) сведения, не соответствующие действительности, образовательная организация возвращает документы поступающему.</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23. При поступлении на обучение по специальностям, входящим в </w:t>
      </w:r>
      <w:r>
        <w:fldChar w:fldCharType="begin"/>
      </w:r>
      <w:r>
        <w:instrText xml:space="preserve"> HYPERLINK "http://docs.cntd.ru/document/499038780" </w:instrText>
      </w:r>
      <w:r>
        <w:fldChar w:fldCharType="separate"/>
      </w:r>
      <w:r>
        <w:rPr>
          <w:rFonts w:ascii="Times New Roman" w:hAnsi="Times New Roman" w:eastAsia="Times New Roman" w:cs="Times New Roman"/>
          <w:spacing w:val="2"/>
          <w:sz w:val="28"/>
          <w:szCs w:val="28"/>
          <w:u w:val="single"/>
          <w:lang w:eastAsia="ru-RU"/>
        </w:rPr>
        <w:t>перечень специальностей, при приеме на обучение по которым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соответствующей должности или специальности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утвержденный </w:t>
      </w:r>
      <w:r>
        <w:fldChar w:fldCharType="begin"/>
      </w:r>
      <w:r>
        <w:instrText xml:space="preserve"> HYPERLINK "http://docs.cntd.ru/document/499038780" </w:instrText>
      </w:r>
      <w:r>
        <w:fldChar w:fldCharType="separate"/>
      </w:r>
      <w:r>
        <w:rPr>
          <w:rFonts w:ascii="Times New Roman" w:hAnsi="Times New Roman" w:eastAsia="Times New Roman" w:cs="Times New Roman"/>
          <w:spacing w:val="2"/>
          <w:sz w:val="28"/>
          <w:szCs w:val="28"/>
          <w:u w:val="single"/>
          <w:lang w:eastAsia="ru-RU"/>
        </w:rPr>
        <w:t>постановлением Правительства Российской Федерации от 14 августа 2013 года N 697</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38" name="AutoShape 38"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38"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BZ13rD1QAAAAMBAAAPAAAAAAAAAAEAIAAAACIAAABkcnMvZG93bnJl&#10;di54bWxQSwECFAAUAAAACACHTuJAU7NVeasCAADfBAAADgAAAAAAAAABACAAAAAkAQAAZHJzL2Uy&#10;b0RvYy54bWxQSwUGAAAAAAYABgBZAQAAQQY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поступающие проходят обязательные предварительные медицинские осмотры (обследования) в порядке, установленном при заключении трудового договора или служебного контракта по соответствующим должности, профессии или специальности.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24. Поступающие вправе направить заявление о приеме, а также необходимые документы через операторов почтовой связи общего пользования (далее - по почте), а также в электронной форме (если такая возможность предусмотрена в образовательной организации) в соответствии с </w:t>
      </w:r>
      <w:r>
        <w:fldChar w:fldCharType="begin"/>
      </w:r>
      <w:r>
        <w:instrText xml:space="preserve"> HYPERLINK "http://docs.cntd.ru/document/902271495" </w:instrText>
      </w:r>
      <w:r>
        <w:fldChar w:fldCharType="separate"/>
      </w:r>
      <w:r>
        <w:rPr>
          <w:rFonts w:ascii="Times New Roman" w:hAnsi="Times New Roman" w:eastAsia="Times New Roman" w:cs="Times New Roman"/>
          <w:spacing w:val="2"/>
          <w:sz w:val="28"/>
          <w:szCs w:val="28"/>
          <w:u w:val="single"/>
          <w:lang w:eastAsia="ru-RU"/>
        </w:rPr>
        <w:t>Федеральным законом от 6 апреля 2011 года N 63-ФЗ "Об электронной подписи"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04775" cy="219075"/>
                <wp:effectExtent l="0" t="0" r="0" b="0"/>
                <wp:docPr id="35" name="AutoShape 41"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1"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8.25pt;" filled="f" stroked="f" coordsize="21600,21600" o:gfxdata="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FnXesPVAAAAAwEAAA8AAAAAAAAAAQAgAAAAIgAAAGRycy9kb3du&#10;cmV2LnhtbFBLAQIUABQAAAAIAIdO4kCxpNy0rQIAAN8EAAAOAAAAAAAAAAEAIAAAACQ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w:t>
      </w:r>
      <w:r>
        <w:fldChar w:fldCharType="begin"/>
      </w:r>
      <w:r>
        <w:instrText xml:space="preserve"> HYPERLINK "http://docs.cntd.ru/document/901990051" </w:instrText>
      </w:r>
      <w:r>
        <w:fldChar w:fldCharType="separate"/>
      </w:r>
      <w:r>
        <w:rPr>
          <w:rFonts w:ascii="Times New Roman" w:hAnsi="Times New Roman" w:eastAsia="Times New Roman" w:cs="Times New Roman"/>
          <w:spacing w:val="2"/>
          <w:sz w:val="28"/>
          <w:szCs w:val="28"/>
          <w:u w:val="single"/>
          <w:lang w:eastAsia="ru-RU"/>
        </w:rPr>
        <w:t>Федеральным законом от 27 июля 2006 года N 149-ФЗ "Об информации, информационных технологиях и о защите информации"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mc:AlternateContent>
          <mc:Choice Requires="wps">
            <w:drawing>
              <wp:inline distT="0" distB="0" distL="0" distR="0">
                <wp:extent cx="152400" cy="219075"/>
                <wp:effectExtent l="0" t="0" r="0" b="0"/>
                <wp:docPr id="34" name="AutoShape 42" descr="Об утверждении Порядка приема на обучение по образовательным программам среднего профессионального образования (с изменениями на 26 ноября 2018 года)"/>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52400" cy="219075"/>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AutoShape 42" o:spid="_x0000_s1026" o:spt="1" alt="Об утверждении Порядка приема на обучение по образовательным программам среднего профессионального образования (с изменениями на 26 ноября 2018 года)" style="height:17.25pt;width:12pt;" filled="f" stroked="f" coordsize="21600,21600" o:gfxdata="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AAAAABk&#10;cnMvUEsBAhQAFAAAAAgAh07iQAs21GrUAAAAAwEAAA8AAAAAAAAAAQAgAAAAIgAAAGRycy9kb3du&#10;cmV2LnhtbFBLAQIUABQAAAAIAIdO4kCM4AXTrgIAAN8EAAAOAAAAAAAAAAEAIAAAACMBAABkcnMv&#10;ZTJvRG9jLnhtbFBLBQYAAAAABgAGAFkBAABDBgAAAAA=&#10;">
                <v:fill on="f" focussize="0,0"/>
                <v:stroke on="f"/>
                <v:imagedata o:title=""/>
                <o:lock v:ext="edit" aspectratio="t"/>
                <w10:wrap type="none"/>
                <w10:anchorlock/>
              </v:rect>
            </w:pict>
          </mc:Fallback>
        </mc:AlternateContent>
      </w:r>
      <w:r>
        <w:rPr>
          <w:rFonts w:ascii="Times New Roman" w:hAnsi="Times New Roman" w:eastAsia="Times New Roman" w:cs="Times New Roman"/>
          <w:spacing w:val="2"/>
          <w:sz w:val="28"/>
          <w:szCs w:val="28"/>
          <w:lang w:eastAsia="ru-RU"/>
        </w:rPr>
        <w:t>, </w:t>
      </w:r>
      <w:r>
        <w:fldChar w:fldCharType="begin"/>
      </w:r>
      <w:r>
        <w:instrText xml:space="preserve"> HYPERLINK "http://docs.cntd.ru/document/901867280" </w:instrText>
      </w:r>
      <w:r>
        <w:fldChar w:fldCharType="separate"/>
      </w:r>
      <w:r>
        <w:rPr>
          <w:rFonts w:ascii="Times New Roman" w:hAnsi="Times New Roman" w:eastAsia="Times New Roman" w:cs="Times New Roman"/>
          <w:spacing w:val="2"/>
          <w:sz w:val="28"/>
          <w:szCs w:val="28"/>
          <w:u w:val="single"/>
          <w:lang w:eastAsia="ru-RU"/>
        </w:rPr>
        <w:t>Федеральным законом от 7 июля 2003 года N 126-ФЗ "О связи"</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При направлении документов по почте поступающий к заявлению о приеме прилагает ксерокопии документов, удостоверяющих его личность и гражданство, документа об образовании и (или) документа об образовании и о квалификации, а также иных документов, предусмотренных настоящим Порядком.</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Документы, направленные по почте, принимаются при их поступлении в образовательную организацию не позднее сроков, установленных пунктом 20 настоящего 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При личном представлении оригиналов документов поступающим допускается заверение их ксерокопии образовательной организацией.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25. Не допускается взимание платы с поступающих при подаче документов, указанных в пункте 21 настоящего Порядка.</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26. На каждого поступающего заводится личное дело, в котором хранятся все сданные документы.</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27. Поступающему при личном представлении документов выдается расписка о приеме документов.</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28. По письменному заявлению поступающие имеют право забрать оригинал документа об образовании и (или) документа об образовании и о квалификации и другие документы, представленные поступающим. Документы должны возвращаться образовательной организацией в течение следующего рабочего дня после подачи заявления.</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 xml:space="preserve">             V. Зачисление в образовательную организацию</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29. Поступающий представляет оригинал документа об образовании и (или) документа об образовании и о квалификации в сроки, установленные образовательной организацией.</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30. По истечении сроков представления оригиналов документов об образовании и (или) документов об образовании и о квалификации руководителем образовательной организации издается приказ о зачислении лиц, рекомендованных приемной комиссией к зачислению и представивших оригиналы соответствующих документов. Приложением к приказу о зачислении является пофамильный перечень указанных лиц. 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В случае,  если численность поступающих,  превышает количество мест, финансовое обеспечение которых осуществляется за счет  бюджетов субъектов Российской Федерации, образовательная организация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 результатов индивидуальных достижений, сведения о которых поступающий вправе представить при приеме</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Результаты освоения поступающими образовательной программы основного общего или среднего общего образования, указанные в представленных поступающими документах об образовании и (или) документах об образовании и о квалификации, учитываются по общеобразовательным предметам в порядке, установленном в правилах приема, утвержденных образовательной организацией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Результаты индивидуальных достижений  учитываются при равенстве результатов освоения поступающими образовательной программы основного общего или среднего общего образования, указанных в представленных поступающими документах об образовании и (или) документах об образовании и о квалификации.</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43.1. При приеме на обучение по образовательным программам образовательной организацией учитываются следующие результаты индивидуальных достижений:</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1) наличие статуса победителя и призера в олимпиадах и иных интеллектуальных и (или) творческих конкурсах, мероприятиях, направленных на развитие интеллектуальных и творческих способностей, способностей к занятиям физической культурой и спортом, интереса к научной (научно-исследовательской), инженерно-технической, изобретательской, творческой, физкультурно-спортивной деятельности, а также на пропаганду научных знаний, творческих и спортивных достижений в соответствии с </w:t>
      </w:r>
      <w:r>
        <w:fldChar w:fldCharType="begin"/>
      </w:r>
      <w:r>
        <w:instrText xml:space="preserve"> HYPERLINK "http://docs.cntd.ru/document/420316140" </w:instrText>
      </w:r>
      <w:r>
        <w:fldChar w:fldCharType="separate"/>
      </w:r>
      <w:r>
        <w:rPr>
          <w:rFonts w:ascii="Times New Roman" w:hAnsi="Times New Roman" w:eastAsia="Times New Roman" w:cs="Times New Roman"/>
          <w:spacing w:val="2"/>
          <w:sz w:val="28"/>
          <w:szCs w:val="28"/>
          <w:u w:val="single"/>
          <w:lang w:eastAsia="ru-RU"/>
        </w:rPr>
        <w:t>постановлением Правительства Российской Федерации от 17 ноября 2015 г. N 1239 "Об утверждении Правил выявления детей, проявивших выдающиеся способности, сопровождения и мониторинга их дальнейшего развития"</w:t>
      </w:r>
      <w:r>
        <w:rPr>
          <w:rFonts w:ascii="Times New Roman" w:hAnsi="Times New Roman" w:eastAsia="Times New Roman" w:cs="Times New Roman"/>
          <w:spacing w:val="2"/>
          <w:sz w:val="28"/>
          <w:szCs w:val="28"/>
          <w:u w:val="single"/>
          <w:lang w:eastAsia="ru-RU"/>
        </w:rPr>
        <w:fldChar w:fldCharType="end"/>
      </w:r>
      <w:r>
        <w:rPr>
          <w:rFonts w:ascii="Times New Roman" w:hAnsi="Times New Roman" w:eastAsia="Times New Roman" w:cs="Times New Roman"/>
          <w:spacing w:val="2"/>
          <w:sz w:val="28"/>
          <w:szCs w:val="28"/>
          <w:lang w:eastAsia="ru-RU"/>
        </w:rPr>
        <w:t> </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2) наличие у поступающего статуса победителя и призера чемпионата по профессиональному мастерству среди инвалидов и лиц с ограниченными возможностями здоровья "Абилимпикс";</w:t>
      </w:r>
    </w:p>
    <w:p>
      <w:pPr>
        <w:shd w:val="clear" w:color="auto" w:fill="FFFFFF"/>
        <w:spacing w:after="0" w:line="360" w:lineRule="auto"/>
        <w:textAlignment w:val="baseline"/>
        <w:rPr>
          <w:rFonts w:ascii="Times New Roman" w:hAnsi="Times New Roman" w:eastAsia="Times New Roman" w:cs="Times New Roman"/>
          <w:spacing w:val="2"/>
          <w:sz w:val="28"/>
          <w:szCs w:val="28"/>
          <w:lang w:eastAsia="ru-RU"/>
        </w:rPr>
      </w:pPr>
      <w:r>
        <w:rPr>
          <w:rFonts w:ascii="Times New Roman" w:hAnsi="Times New Roman" w:eastAsia="Times New Roman" w:cs="Times New Roman"/>
          <w:spacing w:val="2"/>
          <w:sz w:val="28"/>
          <w:szCs w:val="28"/>
          <w:lang w:eastAsia="ru-RU"/>
        </w:rPr>
        <w:t>3) наличие у поступающего статуса победителя и призера чемпионата профессионального мастерства, проводимого союзом "Агентство развития профессиональных сообществ и рабочих кадров "Молодые профессионалы (Ворлдскиллс Россия)" либо международной организацией "WorldSkills International".</w:t>
      </w:r>
    </w:p>
    <w:p>
      <w:pPr>
        <w:shd w:val="clear" w:color="auto" w:fill="FFFFFF"/>
        <w:spacing w:after="0" w:line="360" w:lineRule="auto"/>
        <w:textAlignment w:val="baseline"/>
        <w:rPr>
          <w:rFonts w:ascii="Times New Roman" w:hAnsi="Times New Roman" w:cs="Times New Roman"/>
          <w:sz w:val="28"/>
          <w:szCs w:val="28"/>
        </w:rPr>
      </w:pPr>
      <w:r>
        <w:rPr>
          <w:rFonts w:ascii="Times New Roman" w:hAnsi="Times New Roman" w:eastAsia="Times New Roman" w:cs="Times New Roman"/>
          <w:spacing w:val="2"/>
          <w:sz w:val="28"/>
          <w:szCs w:val="28"/>
          <w:lang w:eastAsia="ru-RU"/>
        </w:rPr>
        <w:t>Порядок учета результатов индивидуальных достижений и договора о целевом обучении устанавливается образовательной организацией в правилах приема, утвержденных образовательной организацией, самостоятельно.</w:t>
      </w:r>
      <w:r>
        <w:rPr>
          <w:rFonts w:ascii="Times New Roman" w:hAnsi="Times New Roman" w:eastAsia="Times New Roman" w:cs="Times New Roman"/>
          <w:spacing w:val="2"/>
          <w:sz w:val="28"/>
          <w:szCs w:val="28"/>
          <w:lang w:eastAsia="ru-RU"/>
        </w:rPr>
        <w:br w:type="textWrapping"/>
      </w:r>
      <w:r>
        <w:rPr>
          <w:rFonts w:ascii="Times New Roman" w:hAnsi="Times New Roman" w:eastAsia="Times New Roman" w:cs="Times New Roman"/>
          <w:spacing w:val="2"/>
          <w:sz w:val="28"/>
          <w:szCs w:val="28"/>
          <w:lang w:eastAsia="ru-RU"/>
        </w:rPr>
        <w:t>44. При наличии свободных мест, оставшихся после зачисления, зачисление в образовательную организацию осуществляется до 1 декабря текущего года.</w:t>
      </w:r>
      <w:r>
        <w:rPr>
          <w:rFonts w:ascii="Times New Roman" w:hAnsi="Times New Roman" w:eastAsia="Times New Roman" w:cs="Times New Roman"/>
          <w:spacing w:val="2"/>
          <w:sz w:val="28"/>
          <w:szCs w:val="28"/>
          <w:lang w:eastAsia="ru-RU"/>
        </w:rPr>
        <w:br w:type="textWrapping"/>
      </w:r>
    </w:p>
    <w:sectPr>
      <w:pgSz w:w="11906" w:h="16838"/>
      <w:pgMar w:top="113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4553"/>
    <w:rsid w:val="000B161F"/>
    <w:rsid w:val="00273B05"/>
    <w:rsid w:val="002C431E"/>
    <w:rsid w:val="00300DC4"/>
    <w:rsid w:val="00350059"/>
    <w:rsid w:val="003A659A"/>
    <w:rsid w:val="003B753E"/>
    <w:rsid w:val="005C46EA"/>
    <w:rsid w:val="00676DB9"/>
    <w:rsid w:val="006C3559"/>
    <w:rsid w:val="00751A77"/>
    <w:rsid w:val="007F0D48"/>
    <w:rsid w:val="00876DC3"/>
    <w:rsid w:val="00895676"/>
    <w:rsid w:val="00974E61"/>
    <w:rsid w:val="00AB4553"/>
    <w:rsid w:val="00B56931"/>
    <w:rsid w:val="00BC21B2"/>
    <w:rsid w:val="00CA5940"/>
    <w:rsid w:val="00CE39C3"/>
    <w:rsid w:val="00DB104E"/>
    <w:rsid w:val="00DE76E6"/>
    <w:rsid w:val="00E15EFD"/>
    <w:rsid w:val="00E3574A"/>
    <w:rsid w:val="00EE5A23"/>
    <w:rsid w:val="00F20450"/>
    <w:rsid w:val="00F7664A"/>
    <w:rsid w:val="405C5363"/>
    <w:rsid w:val="494460B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3136</Words>
  <Characters>17881</Characters>
  <Lines>149</Lines>
  <Paragraphs>41</Paragraphs>
  <TotalTime>17</TotalTime>
  <ScaleCrop>false</ScaleCrop>
  <LinksUpToDate>false</LinksUpToDate>
  <CharactersWithSpaces>20976</CharactersWithSpaces>
  <Application>WPS Office_10.2.0.7587_F1E327BC-269C-435d-A152-05C5408002CA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2019-02-21T13:34:00Z</dcterms:created>
  <dc:creator>Татьяна</dc:creator>
  <cp:lastModifiedBy>Татьяна</cp:lastModifiedBy>
  <dcterms:modified xsi:type="dcterms:W3CDTF">2019-06-21T10:31:23Z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1049-10.2.0.7587</vt:lpwstr>
  </property>
</Properties>
</file>